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EB" w:rsidRPr="00B277EB" w:rsidRDefault="00B277EB" w:rsidP="00B277EB">
      <w:pPr>
        <w:spacing w:before="1020" w:after="330" w:line="540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45"/>
          <w:szCs w:val="45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45"/>
          <w:szCs w:val="45"/>
          <w:lang w:eastAsia="ru-RU"/>
        </w:rPr>
        <w:t>Если направление на ЭКО по ОМС получено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 Для вступления в программу ЭКО по ОМС у Вас на руках должны быть оригиналы анализов с актуальными сроками действия или результаты анализов должны быть отражены в выписке из медицинской карты установленного образца.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Убедительно просим самостоятельно сверить Ваши медицинские документы с ниже прилагаемым списком. Неполный пакет анализов, просроченные анализы, а также выявленная пато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логия по результатам анализов, я</w:t>
      </w: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вляются основанием для переноса даты вступления в программу ЭКО по ОМС. Недостающие анализы Вы можете сдать в женской консультации/поликлинике по месту жительства.</w:t>
      </w:r>
    </w:p>
    <w:p w:rsidR="00B277EB" w:rsidRPr="00B277EB" w:rsidRDefault="00B277EB" w:rsidP="00B277EB">
      <w:pPr>
        <w:spacing w:before="1020" w:after="330" w:line="540" w:lineRule="atLeast"/>
        <w:outlineLvl w:val="2"/>
        <w:rPr>
          <w:rFonts w:ascii="&amp;quot" w:eastAsia="Times New Roman" w:hAnsi="&amp;quot" w:cs="Times New Roman"/>
          <w:b/>
          <w:bCs/>
          <w:color w:val="333333"/>
          <w:sz w:val="45"/>
          <w:szCs w:val="45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45"/>
          <w:szCs w:val="45"/>
          <w:lang w:eastAsia="ru-RU"/>
        </w:rPr>
        <w:t>Для женщины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  <w:t>Однократно</w:t>
      </w:r>
    </w:p>
    <w:p w:rsidR="00B277EB" w:rsidRPr="00B277EB" w:rsidRDefault="00B277EB" w:rsidP="00B277EB">
      <w:pPr>
        <w:numPr>
          <w:ilvl w:val="0"/>
          <w:numId w:val="4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группа крови, резус-фактор;</w:t>
      </w:r>
    </w:p>
    <w:p w:rsidR="00B277EB" w:rsidRPr="00B277EB" w:rsidRDefault="00B277EB" w:rsidP="00B277EB">
      <w:pPr>
        <w:numPr>
          <w:ilvl w:val="0"/>
          <w:numId w:val="4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определение антител класса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Ig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М и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Ig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G к вирусу краснухи в крови - если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Ig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G положительный, а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Ig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M отрицательный, то однократно; </w:t>
      </w: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br/>
        <w:t>При отсутствии иммунитета к краснухе рекомендуется вакцинация с последующим определением антител для подтверждения выработки иммунитета.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  <w:t>Срок действия 1 месяц:</w:t>
      </w:r>
    </w:p>
    <w:p w:rsidR="00B277EB" w:rsidRPr="00B277EB" w:rsidRDefault="00B277EB" w:rsidP="00B277EB">
      <w:pPr>
        <w:numPr>
          <w:ilvl w:val="0"/>
          <w:numId w:val="5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клинический анализ крови;</w:t>
      </w:r>
    </w:p>
    <w:p w:rsidR="00B277EB" w:rsidRPr="00B277EB" w:rsidRDefault="00B277EB" w:rsidP="00B277EB">
      <w:pPr>
        <w:numPr>
          <w:ilvl w:val="0"/>
          <w:numId w:val="5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клинический анализ мочи;</w:t>
      </w:r>
    </w:p>
    <w:p w:rsidR="00B277EB" w:rsidRPr="00B277EB" w:rsidRDefault="00B277EB" w:rsidP="00B277EB">
      <w:pPr>
        <w:numPr>
          <w:ilvl w:val="0"/>
          <w:numId w:val="5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гемостазиограмма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(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протромбиновое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тромбиновое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время, АЧТВ, концентрация фибриногена);</w:t>
      </w:r>
    </w:p>
    <w:p w:rsidR="00B277EB" w:rsidRPr="00B277EB" w:rsidRDefault="00B277EB" w:rsidP="00B277EB">
      <w:pPr>
        <w:numPr>
          <w:ilvl w:val="0"/>
          <w:numId w:val="5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мазок на флору из уретры и цервикального канала и степень чистоты влагалища.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  <w:t>Срок действия 3 месяца:</w:t>
      </w:r>
    </w:p>
    <w:p w:rsidR="00B277EB" w:rsidRPr="00B277EB" w:rsidRDefault="00B277EB" w:rsidP="00B277EB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анализ крови сифилис (RW), ВИЧ, гепатиты В и С;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  <w:t>Срок действия 6 месяцев:</w:t>
      </w:r>
    </w:p>
    <w:p w:rsidR="00B277EB" w:rsidRPr="00B277EB" w:rsidRDefault="00B277EB" w:rsidP="00B277EB">
      <w:pPr>
        <w:numPr>
          <w:ilvl w:val="0"/>
          <w:numId w:val="7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анализ крови на антигены вируса простого герпеса (ПЦР кровь);</w:t>
      </w:r>
    </w:p>
    <w:p w:rsidR="00B277EB" w:rsidRPr="00B277EB" w:rsidRDefault="00B277EB" w:rsidP="00B277EB">
      <w:pPr>
        <w:numPr>
          <w:ilvl w:val="0"/>
          <w:numId w:val="7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биохимический анализ крови (общий белок, общий и прямой билирубин, мочевина,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креатинин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, глюкоза, АЛТ, АСТ);</w:t>
      </w:r>
    </w:p>
    <w:p w:rsidR="00B277EB" w:rsidRPr="00B277EB" w:rsidRDefault="00B277EB" w:rsidP="00B277EB">
      <w:pPr>
        <w:numPr>
          <w:ilvl w:val="0"/>
          <w:numId w:val="7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исследование гормонов сыворотки крови на 2-3 дни цикла: ФСГ, ЛГ, пролактин,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эстрадиол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, Т4 свободный, ТТГ;</w:t>
      </w:r>
    </w:p>
    <w:p w:rsidR="00B277EB" w:rsidRPr="00B277EB" w:rsidRDefault="00B277EB" w:rsidP="00B277EB">
      <w:pPr>
        <w:numPr>
          <w:ilvl w:val="0"/>
          <w:numId w:val="7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молекулярно-биологическое исследование (ПЦР отделяемого из влагалища) на вирус простого герпеса 1,2 типа,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уреаплазму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уреалитикум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цитомегаловирус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, хламидии, микоплазму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гениталиум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);</w:t>
      </w:r>
    </w:p>
    <w:p w:rsidR="00B277EB" w:rsidRPr="00B277EB" w:rsidRDefault="00B277EB" w:rsidP="00B277EB">
      <w:pPr>
        <w:numPr>
          <w:ilvl w:val="0"/>
          <w:numId w:val="7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паразитологическое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исследование на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атрофозоиты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трихомонад влагалищного отделяемого.</w:t>
      </w:r>
    </w:p>
    <w:p w:rsidR="00AE6E57" w:rsidRDefault="00AE6E57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</w:pP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bookmarkStart w:id="0" w:name="_GoBack"/>
      <w:bookmarkEnd w:id="0"/>
      <w:r w:rsidRPr="00B277EB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  <w:lastRenderedPageBreak/>
        <w:t>Срок действия 12 месяцев</w:t>
      </w:r>
    </w:p>
    <w:p w:rsidR="00B277EB" w:rsidRPr="00B277EB" w:rsidRDefault="00B277EB" w:rsidP="00B277EB">
      <w:pPr>
        <w:numPr>
          <w:ilvl w:val="0"/>
          <w:numId w:val="8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флюорография или рентгенография грудной клетки с заключением;</w:t>
      </w:r>
    </w:p>
    <w:p w:rsidR="00B277EB" w:rsidRPr="00B277EB" w:rsidRDefault="00B277EB" w:rsidP="00B277EB">
      <w:pPr>
        <w:numPr>
          <w:ilvl w:val="0"/>
          <w:numId w:val="8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цитологическое исследование мазка из цервикального канала и шейки матки;</w:t>
      </w:r>
    </w:p>
    <w:p w:rsidR="00B277EB" w:rsidRPr="00B277EB" w:rsidRDefault="00B277EB" w:rsidP="00B277EB">
      <w:pPr>
        <w:numPr>
          <w:ilvl w:val="0"/>
          <w:numId w:val="8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заключение терапевта о состоянии здоровья и возможности вынашивания беременности, ЭКГ;</w:t>
      </w:r>
    </w:p>
    <w:p w:rsidR="00B277EB" w:rsidRPr="00B277EB" w:rsidRDefault="00B277EB" w:rsidP="00B277EB">
      <w:pPr>
        <w:numPr>
          <w:ilvl w:val="0"/>
          <w:numId w:val="8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УЗИ щитовидной железы и паращитовидных желез;</w:t>
      </w:r>
    </w:p>
    <w:p w:rsidR="00B277EB" w:rsidRPr="00B277EB" w:rsidRDefault="00B277EB" w:rsidP="00B277EB">
      <w:pPr>
        <w:numPr>
          <w:ilvl w:val="0"/>
          <w:numId w:val="8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УЗИ молочных желез (до 35 лет), при выявлении патологии -маммография / после 35 лет-маммография;</w:t>
      </w:r>
    </w:p>
    <w:p w:rsidR="00B277EB" w:rsidRPr="00B277EB" w:rsidRDefault="00B277EB" w:rsidP="00B277EB">
      <w:pPr>
        <w:numPr>
          <w:ilvl w:val="0"/>
          <w:numId w:val="8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экспертное УЗИ органов малого таза.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  <w:t>По показаниям:</w:t>
      </w:r>
    </w:p>
    <w:p w:rsidR="00B277EB" w:rsidRPr="00B277EB" w:rsidRDefault="00B277EB" w:rsidP="00B277EB">
      <w:pPr>
        <w:numPr>
          <w:ilvl w:val="0"/>
          <w:numId w:val="9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исследование проходимости маточных труб;</w:t>
      </w:r>
    </w:p>
    <w:p w:rsidR="00B277EB" w:rsidRPr="00B277EB" w:rsidRDefault="00B277EB" w:rsidP="00B277EB">
      <w:pPr>
        <w:numPr>
          <w:ilvl w:val="0"/>
          <w:numId w:val="9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АМГ;</w:t>
      </w:r>
    </w:p>
    <w:p w:rsidR="00B277EB" w:rsidRPr="00B277EB" w:rsidRDefault="00B277EB" w:rsidP="00B277EB">
      <w:pPr>
        <w:numPr>
          <w:ilvl w:val="0"/>
          <w:numId w:val="9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СА125 перед повторным ЭКО;</w:t>
      </w:r>
    </w:p>
    <w:p w:rsidR="00B277EB" w:rsidRPr="00B277EB" w:rsidRDefault="00B277EB" w:rsidP="00B277EB">
      <w:pPr>
        <w:numPr>
          <w:ilvl w:val="0"/>
          <w:numId w:val="9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гистероскопия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, биопсия эндометрия (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Пайпель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биопсия)-</w:t>
      </w:r>
      <w:proofErr w:type="gram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проводится кроме экспертного УЗИ с целью оценки эндометрия;</w:t>
      </w:r>
    </w:p>
    <w:p w:rsidR="00B277EB" w:rsidRPr="00B277EB" w:rsidRDefault="00B277EB" w:rsidP="00B277EB">
      <w:pPr>
        <w:numPr>
          <w:ilvl w:val="0"/>
          <w:numId w:val="9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анализ крови на кариотип – однократно.</w:t>
      </w:r>
    </w:p>
    <w:p w:rsidR="00B277EB" w:rsidRPr="00B277EB" w:rsidRDefault="00B277EB" w:rsidP="00B277EB">
      <w:pPr>
        <w:spacing w:before="1020" w:after="330" w:line="540" w:lineRule="atLeast"/>
        <w:outlineLvl w:val="2"/>
        <w:rPr>
          <w:rFonts w:ascii="&amp;quot" w:eastAsia="Times New Roman" w:hAnsi="&amp;quot" w:cs="Times New Roman"/>
          <w:b/>
          <w:bCs/>
          <w:color w:val="333333"/>
          <w:sz w:val="45"/>
          <w:szCs w:val="45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45"/>
          <w:szCs w:val="45"/>
          <w:lang w:eastAsia="ru-RU"/>
        </w:rPr>
        <w:t>Для мужчины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  <w:t>Однократно:</w:t>
      </w:r>
    </w:p>
    <w:p w:rsidR="00B277EB" w:rsidRPr="00B277EB" w:rsidRDefault="00B277EB" w:rsidP="00B277EB">
      <w:pPr>
        <w:numPr>
          <w:ilvl w:val="0"/>
          <w:numId w:val="10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Группа крови, резус-фактор;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  <w:t>Срок действия 3 месяца:</w:t>
      </w:r>
    </w:p>
    <w:p w:rsidR="00B277EB" w:rsidRPr="00B277EB" w:rsidRDefault="00B277EB" w:rsidP="00B277EB">
      <w:pPr>
        <w:numPr>
          <w:ilvl w:val="0"/>
          <w:numId w:val="11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анализ крови сифилис (RW), ВИЧ, гепатиты В и С;</w:t>
      </w:r>
    </w:p>
    <w:p w:rsidR="00B277EB" w:rsidRPr="00B277EB" w:rsidRDefault="00B277EB" w:rsidP="00B277EB">
      <w:pPr>
        <w:numPr>
          <w:ilvl w:val="0"/>
          <w:numId w:val="11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исследование мазка на флору из уретры.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  <w:t>Срок действия 6 месяцев:</w:t>
      </w:r>
    </w:p>
    <w:p w:rsidR="00B277EB" w:rsidRPr="00B277EB" w:rsidRDefault="00B277EB" w:rsidP="00B277EB">
      <w:pPr>
        <w:numPr>
          <w:ilvl w:val="0"/>
          <w:numId w:val="12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Спермограмма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;</w:t>
      </w:r>
    </w:p>
    <w:p w:rsidR="00B277EB" w:rsidRPr="00B277EB" w:rsidRDefault="00B277EB" w:rsidP="00B277EB">
      <w:pPr>
        <w:numPr>
          <w:ilvl w:val="0"/>
          <w:numId w:val="12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Заключение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андролога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;</w:t>
      </w:r>
    </w:p>
    <w:p w:rsidR="00B277EB" w:rsidRPr="00B277EB" w:rsidRDefault="00B277EB" w:rsidP="00B277EB">
      <w:pPr>
        <w:numPr>
          <w:ilvl w:val="0"/>
          <w:numId w:val="12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Анализ крови на антигены вируса простого герпеса (ПЦР кровь)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паразитологическое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исследование на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атрофозоиты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трихомонад отделяемого из уретры.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  <w:t>Срок действия 12 месяцев:</w:t>
      </w:r>
    </w:p>
    <w:p w:rsidR="00B277EB" w:rsidRPr="00B277EB" w:rsidRDefault="00B277EB" w:rsidP="00B277EB">
      <w:pPr>
        <w:numPr>
          <w:ilvl w:val="0"/>
          <w:numId w:val="13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молекулярно-биологическое исследование (ПЦР отделяемого уретры) на вирус простого герпеса 1,2 типа,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уреаплазму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уреалитикум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цитомегаловирус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, хламидии, микоплазму </w:t>
      </w:r>
      <w:proofErr w:type="spellStart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гениталиум</w:t>
      </w:r>
      <w:proofErr w:type="spellEnd"/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).</w:t>
      </w:r>
    </w:p>
    <w:p w:rsidR="00B277EB" w:rsidRPr="00B277EB" w:rsidRDefault="00B277EB" w:rsidP="00B277E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ru-RU"/>
        </w:rPr>
        <w:t>По показаниям</w:t>
      </w:r>
    </w:p>
    <w:p w:rsidR="00B277EB" w:rsidRPr="00B277EB" w:rsidRDefault="00B277EB" w:rsidP="00B277EB">
      <w:pPr>
        <w:numPr>
          <w:ilvl w:val="0"/>
          <w:numId w:val="14"/>
        </w:numPr>
        <w:spacing w:before="100" w:beforeAutospacing="1" w:after="225" w:line="240" w:lineRule="auto"/>
        <w:ind w:left="0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B277EB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анализ крови на кариотип.</w:t>
      </w:r>
    </w:p>
    <w:p w:rsidR="002213EE" w:rsidRDefault="002213EE"/>
    <w:sectPr w:rsidR="002213EE" w:rsidSect="00B277E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1DEB"/>
    <w:multiLevelType w:val="multilevel"/>
    <w:tmpl w:val="0B5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E2DBB"/>
    <w:multiLevelType w:val="multilevel"/>
    <w:tmpl w:val="5BE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704A2"/>
    <w:multiLevelType w:val="multilevel"/>
    <w:tmpl w:val="C7D0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82A6D"/>
    <w:multiLevelType w:val="multilevel"/>
    <w:tmpl w:val="9814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921FF"/>
    <w:multiLevelType w:val="multilevel"/>
    <w:tmpl w:val="ED8C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251A8"/>
    <w:multiLevelType w:val="multilevel"/>
    <w:tmpl w:val="B55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33DE0"/>
    <w:multiLevelType w:val="multilevel"/>
    <w:tmpl w:val="10B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B5F05"/>
    <w:multiLevelType w:val="multilevel"/>
    <w:tmpl w:val="0EE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85687"/>
    <w:multiLevelType w:val="multilevel"/>
    <w:tmpl w:val="9DCC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D7736"/>
    <w:multiLevelType w:val="multilevel"/>
    <w:tmpl w:val="4CFC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67B48"/>
    <w:multiLevelType w:val="multilevel"/>
    <w:tmpl w:val="BE6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B763D"/>
    <w:multiLevelType w:val="multilevel"/>
    <w:tmpl w:val="B3E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1686B"/>
    <w:multiLevelType w:val="multilevel"/>
    <w:tmpl w:val="26E4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531CAE"/>
    <w:multiLevelType w:val="multilevel"/>
    <w:tmpl w:val="06B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21"/>
    <w:rsid w:val="002213EE"/>
    <w:rsid w:val="00790B21"/>
    <w:rsid w:val="00AE6E57"/>
    <w:rsid w:val="00B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EFDE-ED36-498D-B4A8-F94AEC26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Doc305</dc:creator>
  <cp:keywords/>
  <dc:description/>
  <cp:lastModifiedBy>Doc305</cp:lastModifiedBy>
  <cp:revision>3</cp:revision>
  <dcterms:created xsi:type="dcterms:W3CDTF">2019-12-20T11:11:00Z</dcterms:created>
  <dcterms:modified xsi:type="dcterms:W3CDTF">2019-12-20T11:18:00Z</dcterms:modified>
</cp:coreProperties>
</file>